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AAC" w:rsidRPr="00A71AAC" w:rsidRDefault="00A71AAC" w:rsidP="00A71A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A71AAC">
        <w:rPr>
          <w:rFonts w:ascii="Arial" w:eastAsia="Times New Roman" w:hAnsi="Arial" w:cs="Arial"/>
          <w:b/>
          <w:bCs/>
          <w:snapToGrid w:val="0"/>
          <w:color w:val="000000"/>
          <w:spacing w:val="80"/>
          <w:sz w:val="24"/>
          <w:szCs w:val="24"/>
          <w:lang w:eastAsia="ru-RU"/>
        </w:rPr>
        <w:t>РЕШЕНИЕ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7"/>
        <w:gridCol w:w="1276"/>
        <w:gridCol w:w="4217"/>
      </w:tblGrid>
      <w:tr w:rsidR="00A71AAC" w:rsidRPr="00A71AAC" w:rsidTr="00A71AAC">
        <w:trPr>
          <w:trHeight w:val="419"/>
          <w:jc w:val="center"/>
        </w:trPr>
        <w:tc>
          <w:tcPr>
            <w:tcW w:w="40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AAC" w:rsidRPr="00A71AAC" w:rsidRDefault="00A71AAC" w:rsidP="00A71A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A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декабря 2012 г.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AAC" w:rsidRPr="00A71AAC" w:rsidRDefault="00A71AAC" w:rsidP="00A71AAC">
            <w:pPr>
              <w:spacing w:before="100" w:beforeAutospacing="1" w:after="100" w:afterAutospacing="1" w:line="240" w:lineRule="auto"/>
              <w:ind w:left="-2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AA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№ 251</w:t>
            </w:r>
          </w:p>
        </w:tc>
        <w:tc>
          <w:tcPr>
            <w:tcW w:w="42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AAC" w:rsidRPr="00A71AAC" w:rsidRDefault="00A71AAC" w:rsidP="00A71AA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A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</w:tbl>
    <w:p w:rsidR="00A71AAC" w:rsidRPr="00A71AAC" w:rsidRDefault="00A71AAC" w:rsidP="00A71AAC">
      <w:pPr>
        <w:shd w:val="clear" w:color="auto" w:fill="FFFFFF"/>
        <w:spacing w:before="100" w:beforeAutospacing="1" w:after="100" w:afterAutospacing="1" w:line="240" w:lineRule="auto"/>
        <w:ind w:firstLine="6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AA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 внесении изменений в Решение Комиссии Таможенного союза от 9 декабря 2011 г. № 875</w:t>
      </w:r>
    </w:p>
    <w:p w:rsidR="00A71AAC" w:rsidRPr="00A71AAC" w:rsidRDefault="00A71AAC" w:rsidP="00A71AAC">
      <w:pPr>
        <w:shd w:val="clear" w:color="auto" w:fill="FFFFFF"/>
        <w:spacing w:before="100" w:beforeAutospacing="1" w:after="100" w:afterAutospacing="1" w:line="3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A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 В </w:t>
      </w:r>
      <w:proofErr w:type="gramStart"/>
      <w:r w:rsidRPr="00A71A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соответствии</w:t>
      </w:r>
      <w:proofErr w:type="gramEnd"/>
      <w:r w:rsidRPr="00A71A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 статьей 3 Договора о Евразийской экономической комиссии от 18 ноября 2011 года Коллегия Евразийской экономической комиссии </w:t>
      </w:r>
      <w:r w:rsidRPr="00A71AAC">
        <w:rPr>
          <w:rFonts w:ascii="Arial" w:eastAsia="Times New Roman" w:hAnsi="Arial" w:cs="Arial"/>
          <w:b/>
          <w:bCs/>
          <w:color w:val="000000"/>
          <w:spacing w:val="40"/>
          <w:sz w:val="24"/>
          <w:szCs w:val="24"/>
          <w:lang w:eastAsia="ru-RU"/>
        </w:rPr>
        <w:t>решил</w:t>
      </w:r>
      <w:r w:rsidRPr="00A71AA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а:</w:t>
      </w:r>
    </w:p>
    <w:p w:rsidR="00A71AAC" w:rsidRPr="00A71AAC" w:rsidRDefault="00A71AAC" w:rsidP="00A71AAC">
      <w:pPr>
        <w:shd w:val="clear" w:color="auto" w:fill="FFFFFF"/>
        <w:spacing w:before="100" w:beforeAutospacing="1" w:after="100" w:afterAutospacing="1" w:line="3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A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Внести в Решение Комиссии Таможенного союза от 9 декабря 2011 г. № 875 «О принятии технического регламента Таможенного союза «О безопасности аппаратов, работающих на газообразном топливе» следующие изменения:</w:t>
      </w:r>
    </w:p>
    <w:p w:rsidR="00A71AAC" w:rsidRPr="00A71AAC" w:rsidRDefault="00A71AAC" w:rsidP="00A71AAC">
      <w:pPr>
        <w:shd w:val="clear" w:color="auto" w:fill="FFFFFF"/>
        <w:spacing w:before="100" w:beforeAutospacing="1" w:after="100" w:afterAutospacing="1" w:line="3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A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дополнить  подпунктом 3.3</w:t>
      </w:r>
      <w:r w:rsidRPr="00A71AAC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1</w:t>
      </w:r>
      <w:r w:rsidRPr="00A71A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следующего содержания:</w:t>
      </w:r>
    </w:p>
    <w:p w:rsidR="00A71AAC" w:rsidRPr="00A71AAC" w:rsidRDefault="00A71AAC" w:rsidP="00A71AAC">
      <w:pPr>
        <w:shd w:val="clear" w:color="auto" w:fill="FFFFFF"/>
        <w:spacing w:before="100" w:beforeAutospacing="1" w:after="100" w:afterAutospacing="1" w:line="3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A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«3.3</w:t>
      </w:r>
      <w:r w:rsidRPr="00A71AAC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1</w:t>
      </w:r>
      <w:r w:rsidRPr="00A71A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proofErr w:type="gramStart"/>
      <w:r w:rsidRPr="00A71A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 15 ноября 2013 года допускается производство и выпуск в обращение на таможенной территории Таможенного союза продукции, не подлежавшей до дня вступления в силу Технического регламента обязательной оценке (подтверждению) соответствия обязательным требованиям, установленным нормативными правовыми актами Таможенного союза или законодательством государства – члена Таможенного союза, без документов об обязательной оценке (подтверждении)  соответствия и без маркировки национальным знаком соответствия (знаком обращения на</w:t>
      </w:r>
      <w:proofErr w:type="gramEnd"/>
      <w:r w:rsidRPr="00A71A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A71A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рынке</w:t>
      </w:r>
      <w:proofErr w:type="gramEnd"/>
      <w:r w:rsidRPr="00A71A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);»;</w:t>
      </w:r>
    </w:p>
    <w:p w:rsidR="00A71AAC" w:rsidRPr="00A71AAC" w:rsidRDefault="00A71AAC" w:rsidP="00A71AAC">
      <w:pPr>
        <w:shd w:val="clear" w:color="auto" w:fill="FFFFFF"/>
        <w:spacing w:before="100" w:beforeAutospacing="1" w:after="100" w:afterAutospacing="1" w:line="3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A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б) в подпункте 3.4: </w:t>
      </w:r>
    </w:p>
    <w:p w:rsidR="00A71AAC" w:rsidRPr="00A71AAC" w:rsidRDefault="00A71AAC" w:rsidP="00A71AAC">
      <w:pPr>
        <w:shd w:val="clear" w:color="auto" w:fill="FFFFFF"/>
        <w:spacing w:before="100" w:beforeAutospacing="1" w:after="100" w:afterAutospacing="1" w:line="3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A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после слова «Решения</w:t>
      </w:r>
      <w:proofErr w:type="gramStart"/>
      <w:r w:rsidRPr="00A71A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,»</w:t>
      </w:r>
      <w:proofErr w:type="gramEnd"/>
      <w:r w:rsidRPr="00A71A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дополнить словами «а также продукции, указанной в подпункте 3.3</w:t>
      </w:r>
      <w:r w:rsidRPr="00A71AAC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1</w:t>
      </w:r>
      <w:r w:rsidRPr="00A71A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настоящего Решения,»;</w:t>
      </w:r>
    </w:p>
    <w:p w:rsidR="00A71AAC" w:rsidRPr="00A71AAC" w:rsidRDefault="00A71AAC" w:rsidP="00A71AAC">
      <w:pPr>
        <w:shd w:val="clear" w:color="auto" w:fill="FFFFFF"/>
        <w:spacing w:before="100" w:beforeAutospacing="1" w:after="100" w:afterAutospacing="1" w:line="3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A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слова «срока годности (срока службы)» заменить словами «срока службы».</w:t>
      </w:r>
    </w:p>
    <w:p w:rsidR="00A71AAC" w:rsidRPr="00A71AAC" w:rsidRDefault="00A71AAC" w:rsidP="00A71AAC">
      <w:pPr>
        <w:shd w:val="clear" w:color="auto" w:fill="FFFFFF"/>
        <w:spacing w:before="100" w:beforeAutospacing="1" w:after="100" w:afterAutospacing="1" w:line="3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A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Настоящее Решение вступает в силу по истечении 30 календарных дней </w:t>
      </w:r>
      <w:proofErr w:type="gramStart"/>
      <w:r w:rsidRPr="00A71A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proofErr w:type="gramEnd"/>
      <w:r w:rsidRPr="00A71A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даты его официального опубликования.</w:t>
      </w:r>
    </w:p>
    <w:p w:rsidR="00A71AAC" w:rsidRPr="00A71AAC" w:rsidRDefault="00A71AAC" w:rsidP="00A71A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2"/>
      <w:r w:rsidRPr="00A71AA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bookmarkEnd w:id="1"/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3"/>
        <w:gridCol w:w="4778"/>
      </w:tblGrid>
      <w:tr w:rsidR="00A71AAC" w:rsidRPr="00A71AAC" w:rsidTr="00A71AAC">
        <w:trPr>
          <w:jc w:val="center"/>
        </w:trPr>
        <w:tc>
          <w:tcPr>
            <w:tcW w:w="47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AAC" w:rsidRPr="00A71AAC" w:rsidRDefault="00A71AAC" w:rsidP="00A71A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A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Председатель</w:t>
            </w:r>
          </w:p>
        </w:tc>
        <w:tc>
          <w:tcPr>
            <w:tcW w:w="47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AAC" w:rsidRPr="00A71AAC" w:rsidRDefault="00A71AAC" w:rsidP="00A71AA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A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В.Б. Христенко</w:t>
            </w:r>
          </w:p>
        </w:tc>
      </w:tr>
    </w:tbl>
    <w:p w:rsidR="000F6C1A" w:rsidRDefault="000F6C1A"/>
    <w:sectPr w:rsidR="000F6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AAC"/>
    <w:rsid w:val="000F6C1A"/>
    <w:rsid w:val="008D7675"/>
    <w:rsid w:val="00A71AAC"/>
    <w:rsid w:val="00ED4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0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Novotest</dc:creator>
  <cp:lastModifiedBy>Юлия Дорогушкина</cp:lastModifiedBy>
  <cp:revision>4</cp:revision>
  <dcterms:created xsi:type="dcterms:W3CDTF">2012-12-07T12:46:00Z</dcterms:created>
  <dcterms:modified xsi:type="dcterms:W3CDTF">2012-12-07T12:57:00Z</dcterms:modified>
</cp:coreProperties>
</file>